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02B15" w14:textId="3F434431" w:rsidR="00DF00F4" w:rsidRPr="004F4B9F" w:rsidRDefault="004F4B9F">
      <w:pPr>
        <w:rPr>
          <w:b/>
          <w:sz w:val="28"/>
          <w:szCs w:val="28"/>
        </w:rPr>
      </w:pPr>
      <w:proofErr w:type="spellStart"/>
      <w:r w:rsidRPr="004F4B9F">
        <w:rPr>
          <w:b/>
          <w:sz w:val="28"/>
          <w:szCs w:val="28"/>
        </w:rPr>
        <w:t>Bluephase</w:t>
      </w:r>
      <w:proofErr w:type="spellEnd"/>
      <w:r w:rsidRPr="004F4B9F">
        <w:rPr>
          <w:b/>
          <w:sz w:val="28"/>
          <w:szCs w:val="28"/>
        </w:rPr>
        <w:t xml:space="preserve"> </w:t>
      </w:r>
      <w:proofErr w:type="spellStart"/>
      <w:r w:rsidRPr="004F4B9F">
        <w:rPr>
          <w:b/>
          <w:sz w:val="28"/>
          <w:szCs w:val="28"/>
        </w:rPr>
        <w:t>PowerCure</w:t>
      </w:r>
      <w:proofErr w:type="spellEnd"/>
    </w:p>
    <w:p w14:paraId="129BEFE8" w14:textId="3702A4EE" w:rsidR="004F4B9F" w:rsidRPr="004F4B9F" w:rsidRDefault="004F4B9F">
      <w:pPr>
        <w:rPr>
          <w:b/>
          <w:sz w:val="28"/>
          <w:szCs w:val="28"/>
        </w:rPr>
      </w:pPr>
      <w:proofErr w:type="spellStart"/>
      <w:r w:rsidRPr="004F4B9F">
        <w:rPr>
          <w:b/>
          <w:sz w:val="28"/>
          <w:szCs w:val="28"/>
        </w:rPr>
        <w:t>Bluephase</w:t>
      </w:r>
      <w:proofErr w:type="spellEnd"/>
      <w:r w:rsidRPr="004F4B9F">
        <w:rPr>
          <w:b/>
          <w:sz w:val="28"/>
          <w:szCs w:val="28"/>
        </w:rPr>
        <w:t xml:space="preserve"> G4</w:t>
      </w:r>
    </w:p>
    <w:p w14:paraId="7B7E1F91" w14:textId="7993D0C5" w:rsidR="004F4B9F" w:rsidRPr="004F4B9F" w:rsidRDefault="004F4B9F">
      <w:pPr>
        <w:rPr>
          <w:b/>
        </w:rPr>
      </w:pPr>
      <w:r w:rsidRPr="004F4B9F">
        <w:rPr>
          <w:b/>
        </w:rPr>
        <w:t>Popis produktu</w:t>
      </w:r>
    </w:p>
    <w:p w14:paraId="36BD068F" w14:textId="6957F81F" w:rsidR="004F4B9F" w:rsidRDefault="004F4B9F">
      <w:r>
        <w:t xml:space="preserve">Inovativní polymerační lampy </w:t>
      </w: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a </w:t>
      </w:r>
      <w:proofErr w:type="spellStart"/>
      <w:r>
        <w:t>Bluephase</w:t>
      </w:r>
      <w:proofErr w:type="spellEnd"/>
      <w:r>
        <w:t xml:space="preserve"> G4 jsou navrženy pro </w:t>
      </w:r>
      <w:proofErr w:type="spellStart"/>
      <w:r>
        <w:t>intraorální</w:t>
      </w:r>
      <w:proofErr w:type="spellEnd"/>
      <w:r>
        <w:t xml:space="preserve"> polymeraci </w:t>
      </w:r>
      <w:r w:rsidR="005508C0">
        <w:t xml:space="preserve">světlem tuhnoucích dentálních materiálů. Tato zařízení </w:t>
      </w:r>
      <w:proofErr w:type="spellStart"/>
      <w:r w:rsidR="005508C0">
        <w:t>Bluephase</w:t>
      </w:r>
      <w:proofErr w:type="spellEnd"/>
      <w:r w:rsidR="005508C0">
        <w:t xml:space="preserve"> jsou prvními inteligentními LED lampami, které aktivně pomáhají obsluze během procedury světelného vytvrzování.</w:t>
      </w:r>
    </w:p>
    <w:p w14:paraId="6ED6B06D" w14:textId="11C15C5C" w:rsidR="005508C0" w:rsidRPr="005508C0" w:rsidRDefault="005508C0">
      <w:pPr>
        <w:rPr>
          <w:b/>
        </w:rPr>
      </w:pPr>
      <w:r w:rsidRPr="005508C0">
        <w:rPr>
          <w:b/>
        </w:rPr>
        <w:t>Indikace</w:t>
      </w:r>
    </w:p>
    <w:p w14:paraId="16A28686" w14:textId="6BA7C26E" w:rsidR="005508C0" w:rsidRDefault="003128C1">
      <w:r>
        <w:t xml:space="preserve">4. generace LED lamp disponuje světelnou intenzitou 1200 </w:t>
      </w:r>
      <w:proofErr w:type="spellStart"/>
      <w:r>
        <w:t>mW</w:t>
      </w:r>
      <w:proofErr w:type="spellEnd"/>
      <w:r>
        <w:t>/cm2 (</w:t>
      </w:r>
      <w:proofErr w:type="spellStart"/>
      <w:r>
        <w:t>Bluephase</w:t>
      </w:r>
      <w:proofErr w:type="spellEnd"/>
      <w:r>
        <w:t xml:space="preserve"> G4) a 3000 </w:t>
      </w:r>
      <w:proofErr w:type="spellStart"/>
      <w:r>
        <w:t>mW</w:t>
      </w:r>
      <w:proofErr w:type="spellEnd"/>
      <w:r>
        <w:t>/cm2 (</w:t>
      </w: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) a jsou vhodné </w:t>
      </w:r>
      <w:r w:rsidR="00D47463">
        <w:t xml:space="preserve">pro efektivní polymeraci dentálních světlem tuhnoucích materiálů, které se vytvrzují při rozmezí vlnové délky 385-515 </w:t>
      </w:r>
      <w:proofErr w:type="spellStart"/>
      <w:r w:rsidR="00D47463">
        <w:t>nm</w:t>
      </w:r>
      <w:proofErr w:type="spellEnd"/>
      <w:r w:rsidR="00D47463">
        <w:t>.</w:t>
      </w:r>
    </w:p>
    <w:p w14:paraId="1DDAE9F4" w14:textId="044211E6" w:rsidR="00D47463" w:rsidRDefault="00D47463">
      <w:r>
        <w:t xml:space="preserve">Všechny jednotlivé kroky při vytvrzování přímých výplní </w:t>
      </w:r>
      <w:r w:rsidR="007F1858">
        <w:t xml:space="preserve">ve stálých distálních zubech (kavity I. a II. třídy) lze nyní zvládnout s </w:t>
      </w:r>
      <w:proofErr w:type="spellStart"/>
      <w:r w:rsidR="007F1858">
        <w:t>Bluephase</w:t>
      </w:r>
      <w:proofErr w:type="spellEnd"/>
      <w:r w:rsidR="007F1858">
        <w:t xml:space="preserve"> </w:t>
      </w:r>
      <w:proofErr w:type="spellStart"/>
      <w:r w:rsidR="007F1858">
        <w:t>PowerCure</w:t>
      </w:r>
      <w:proofErr w:type="spellEnd"/>
      <w:r w:rsidR="007F1858">
        <w:t xml:space="preserve"> a systémem </w:t>
      </w:r>
      <w:proofErr w:type="gramStart"/>
      <w:r w:rsidR="007F1858">
        <w:t>3s</w:t>
      </w:r>
      <w:proofErr w:type="gramEnd"/>
      <w:r w:rsidR="007F1858">
        <w:t xml:space="preserve"> </w:t>
      </w:r>
      <w:proofErr w:type="spellStart"/>
      <w:r w:rsidR="007F1858">
        <w:t>PowerCure</w:t>
      </w:r>
      <w:proofErr w:type="spellEnd"/>
      <w:r w:rsidR="007F1858">
        <w:t xml:space="preserve"> během 3 sekund. </w:t>
      </w:r>
      <w:r w:rsidR="00CB017B">
        <w:t xml:space="preserve">Používejte Adhese Universal, </w:t>
      </w:r>
      <w:proofErr w:type="spellStart"/>
      <w:r w:rsidR="00CB017B">
        <w:t>Tetric</w:t>
      </w:r>
      <w:proofErr w:type="spellEnd"/>
      <w:r w:rsidR="00CB017B">
        <w:t xml:space="preserve"> </w:t>
      </w:r>
      <w:proofErr w:type="spellStart"/>
      <w:r w:rsidR="00CB017B">
        <w:t>PowerFill</w:t>
      </w:r>
      <w:proofErr w:type="spellEnd"/>
      <w:r w:rsidR="00CB017B">
        <w:t xml:space="preserve"> a </w:t>
      </w:r>
      <w:proofErr w:type="spellStart"/>
      <w:r w:rsidR="00CB017B">
        <w:t>Tetric</w:t>
      </w:r>
      <w:proofErr w:type="spellEnd"/>
      <w:r w:rsidR="00CB017B">
        <w:t xml:space="preserve"> </w:t>
      </w:r>
      <w:proofErr w:type="spellStart"/>
      <w:r w:rsidR="00CB017B">
        <w:t>PowerFlow</w:t>
      </w:r>
      <w:proofErr w:type="spellEnd"/>
      <w:r w:rsidR="00CB017B">
        <w:t xml:space="preserve"> a vytvrzujte výplňové materiály z </w:t>
      </w:r>
      <w:proofErr w:type="spellStart"/>
      <w:r w:rsidR="00CB017B">
        <w:t>okluzální</w:t>
      </w:r>
      <w:proofErr w:type="spellEnd"/>
      <w:r w:rsidR="00CB017B">
        <w:t xml:space="preserve"> strany pomocí světelné intenzity 3000 </w:t>
      </w:r>
      <w:proofErr w:type="spellStart"/>
      <w:r w:rsidR="00CB017B">
        <w:t>mW</w:t>
      </w:r>
      <w:proofErr w:type="spellEnd"/>
      <w:r w:rsidR="00CB017B">
        <w:t>/cm2.</w:t>
      </w:r>
    </w:p>
    <w:p w14:paraId="75B5472B" w14:textId="5F4D2781" w:rsidR="00CB017B" w:rsidRPr="005A0438" w:rsidRDefault="005A0438">
      <w:pPr>
        <w:rPr>
          <w:b/>
        </w:rPr>
      </w:pPr>
      <w:r w:rsidRPr="005A0438">
        <w:rPr>
          <w:b/>
        </w:rPr>
        <w:t>Hlavní sdělení</w:t>
      </w:r>
    </w:p>
    <w:p w14:paraId="2A2BA2E0" w14:textId="77777777" w:rsidR="005A0438" w:rsidRDefault="005A0438" w:rsidP="005A0438"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</w:p>
    <w:p w14:paraId="2DF17AD2" w14:textId="3DAC703A" w:rsidR="005A0438" w:rsidRDefault="005A0438">
      <w:r>
        <w:t>Vysoce výkonná polymerační lampa</w:t>
      </w:r>
    </w:p>
    <w:p w14:paraId="1B5A2BB4" w14:textId="1A3D8B3A" w:rsidR="005A0438" w:rsidRDefault="005A0438">
      <w:r>
        <w:t>Efektivní estetika</w:t>
      </w:r>
    </w:p>
    <w:p w14:paraId="4612FD65" w14:textId="3C2D0095" w:rsidR="005A0438" w:rsidRDefault="005A0438">
      <w:r>
        <w:t>S inteligentním asistentem při vytvrzování</w:t>
      </w:r>
    </w:p>
    <w:p w14:paraId="257C23B4" w14:textId="2B0889B9" w:rsidR="005A0438" w:rsidRPr="005A0438" w:rsidRDefault="005A0438">
      <w:pPr>
        <w:rPr>
          <w:b/>
        </w:rPr>
      </w:pPr>
      <w:r w:rsidRPr="005A0438">
        <w:rPr>
          <w:b/>
        </w:rPr>
        <w:t>Vlastnosti produktu a výhody pro zákazníka</w:t>
      </w:r>
    </w:p>
    <w:p w14:paraId="01983BCD" w14:textId="22BE9658" w:rsidR="005A0438" w:rsidRDefault="00711F7B">
      <w:r>
        <w:t xml:space="preserve">Produkty, které jsou optimálně uzpůsobené pro přímé výplňové procedury zvyšují </w:t>
      </w:r>
      <w:r w:rsidR="00925172">
        <w:t>efektivitu,</w:t>
      </w:r>
      <w:r>
        <w:t xml:space="preserve"> </w:t>
      </w:r>
      <w:r w:rsidR="00153650">
        <w:t>díky níž lze dosáhnout vysoce kvalitních estetických výplní.</w:t>
      </w:r>
    </w:p>
    <w:p w14:paraId="2D43DC0D" w14:textId="75AFF6F9" w:rsidR="00153650" w:rsidRDefault="00153650">
      <w:r>
        <w:t>Estetika</w:t>
      </w:r>
    </w:p>
    <w:p w14:paraId="2BA97741" w14:textId="5D0D3D0D" w:rsidR="00153650" w:rsidRDefault="00153650" w:rsidP="00153650">
      <w:pPr>
        <w:pStyle w:val="Odstavecseseznamem"/>
        <w:numPr>
          <w:ilvl w:val="0"/>
          <w:numId w:val="1"/>
        </w:numPr>
      </w:pPr>
      <w:r>
        <w:t>Estetika je bez řádného světelného vytvrzení nemožná</w:t>
      </w:r>
    </w:p>
    <w:p w14:paraId="5FEBFE40" w14:textId="582BD2D1" w:rsidR="00153650" w:rsidRDefault="00153650" w:rsidP="00153650">
      <w:r>
        <w:t>Kvalita</w:t>
      </w:r>
    </w:p>
    <w:p w14:paraId="5ACF12DA" w14:textId="57091441" w:rsidR="00153650" w:rsidRDefault="00153650" w:rsidP="00153650">
      <w:pPr>
        <w:pStyle w:val="Odstavecseseznamem"/>
        <w:numPr>
          <w:ilvl w:val="0"/>
          <w:numId w:val="1"/>
        </w:numPr>
      </w:pPr>
      <w:r>
        <w:t xml:space="preserve">Spolehlivý vytvrzovací výkon díky </w:t>
      </w:r>
      <w:r w:rsidR="00925172">
        <w:t xml:space="preserve">osobnímu a inteligentnímu asistentovi při vytvrzování </w:t>
      </w:r>
      <w:proofErr w:type="spellStart"/>
      <w:r w:rsidR="00925172">
        <w:t>Polyvision</w:t>
      </w:r>
      <w:proofErr w:type="spellEnd"/>
    </w:p>
    <w:p w14:paraId="125AEDBD" w14:textId="4767DC9C" w:rsidR="00925172" w:rsidRDefault="00925172" w:rsidP="00153650">
      <w:pPr>
        <w:pStyle w:val="Odstavecseseznamem"/>
        <w:numPr>
          <w:ilvl w:val="0"/>
          <w:numId w:val="1"/>
        </w:numPr>
      </w:pPr>
      <w:r>
        <w:t>Spolehlivý vytvrzovací výkon</w:t>
      </w:r>
      <w:r>
        <w:t xml:space="preserve"> pro přímé a nepřímé výplně</w:t>
      </w:r>
    </w:p>
    <w:p w14:paraId="7687321F" w14:textId="5FA4FBEF" w:rsidR="00925172" w:rsidRDefault="00925172" w:rsidP="00153650">
      <w:pPr>
        <w:pStyle w:val="Odstavecseseznamem"/>
        <w:numPr>
          <w:ilvl w:val="0"/>
          <w:numId w:val="1"/>
        </w:numPr>
      </w:pPr>
      <w:r>
        <w:t>Spolehlivý vytvrzovací výkon</w:t>
      </w:r>
      <w:r>
        <w:t xml:space="preserve"> u všech světlem vytvrzovaných dentálních materiálů díky </w:t>
      </w:r>
      <w:proofErr w:type="spellStart"/>
      <w:r>
        <w:t>Polywave</w:t>
      </w:r>
      <w:proofErr w:type="spellEnd"/>
    </w:p>
    <w:p w14:paraId="5761DE9B" w14:textId="6FBA7891" w:rsidR="00925172" w:rsidRDefault="004824A0" w:rsidP="00925172">
      <w:r>
        <w:t>Efektivita</w:t>
      </w:r>
    </w:p>
    <w:p w14:paraId="6FDEA992" w14:textId="1836B22D" w:rsidR="004824A0" w:rsidRDefault="004824A0" w:rsidP="004824A0">
      <w:pPr>
        <w:pStyle w:val="Odstavecseseznamem"/>
        <w:numPr>
          <w:ilvl w:val="0"/>
          <w:numId w:val="1"/>
        </w:numPr>
      </w:pPr>
      <w:r>
        <w:t>Krátká doba vytvrzování začíná u 3 sekund1</w:t>
      </w:r>
    </w:p>
    <w:p w14:paraId="055E1FA6" w14:textId="3A2D6CF4" w:rsidR="004824A0" w:rsidRDefault="004824A0" w:rsidP="004824A0">
      <w:pPr>
        <w:pStyle w:val="Odstavecseseznamem"/>
        <w:numPr>
          <w:ilvl w:val="0"/>
          <w:numId w:val="1"/>
        </w:numPr>
      </w:pPr>
      <w:r>
        <w:t xml:space="preserve">10 mm </w:t>
      </w:r>
      <w:r w:rsidR="00453DF0">
        <w:t>široký</w:t>
      </w:r>
      <w:r>
        <w:t xml:space="preserve"> světlovod pro časově úsporné procedury vytvrzování při jedné expozici2</w:t>
      </w:r>
    </w:p>
    <w:p w14:paraId="77089931" w14:textId="4FB873E4" w:rsidR="004824A0" w:rsidRDefault="00453DF0" w:rsidP="004824A0">
      <w:pPr>
        <w:pStyle w:val="Odstavecseseznamem"/>
        <w:numPr>
          <w:ilvl w:val="0"/>
          <w:numId w:val="1"/>
        </w:numPr>
      </w:pPr>
      <w:r>
        <w:t xml:space="preserve">Doplňkový program </w:t>
      </w:r>
      <w:proofErr w:type="spellStart"/>
      <w:r>
        <w:t>PreCure</w:t>
      </w:r>
      <w:proofErr w:type="spellEnd"/>
      <w:r>
        <w:t xml:space="preserve"> pro odstraňování přebytků cementu</w:t>
      </w:r>
    </w:p>
    <w:p w14:paraId="7242C752" w14:textId="5EC0C959" w:rsidR="00453DF0" w:rsidRDefault="00453DF0" w:rsidP="00453DF0">
      <w:r>
        <w:t xml:space="preserve">1 V kombinaci s </w:t>
      </w:r>
      <w:r>
        <w:t xml:space="preserve">Adhese Universal, </w:t>
      </w:r>
      <w:proofErr w:type="spellStart"/>
      <w:r>
        <w:t>Tetric</w:t>
      </w:r>
      <w:proofErr w:type="spellEnd"/>
      <w:r>
        <w:t xml:space="preserve"> </w:t>
      </w:r>
      <w:proofErr w:type="spellStart"/>
      <w:r>
        <w:t>PowerFill</w:t>
      </w:r>
      <w:proofErr w:type="spellEnd"/>
      <w:r>
        <w:t xml:space="preserve"> a </w:t>
      </w:r>
      <w:proofErr w:type="spellStart"/>
      <w:r>
        <w:t>Tetric</w:t>
      </w:r>
      <w:proofErr w:type="spellEnd"/>
      <w:r>
        <w:t xml:space="preserve"> </w:t>
      </w:r>
      <w:proofErr w:type="spellStart"/>
      <w:r>
        <w:t>PowerFlow</w:t>
      </w:r>
      <w:proofErr w:type="spellEnd"/>
      <w:r w:rsidR="002836E7">
        <w:t xml:space="preserve"> v rámci systému </w:t>
      </w:r>
      <w:proofErr w:type="gramStart"/>
      <w:r w:rsidR="002836E7">
        <w:t>3s</w:t>
      </w:r>
      <w:proofErr w:type="gramEnd"/>
      <w:r w:rsidR="002836E7">
        <w:t xml:space="preserve"> </w:t>
      </w:r>
      <w:proofErr w:type="spellStart"/>
      <w:r w:rsidR="002836E7">
        <w:t>PowerCure</w:t>
      </w:r>
      <w:proofErr w:type="spellEnd"/>
    </w:p>
    <w:p w14:paraId="24F93566" w14:textId="0C08E7DF" w:rsidR="002836E7" w:rsidRDefault="002836E7" w:rsidP="00453DF0">
      <w:r>
        <w:lastRenderedPageBreak/>
        <w:t xml:space="preserve">2 </w:t>
      </w: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>: 10</w:t>
      </w:r>
      <w:r>
        <w:rPr>
          <w:rFonts w:cstheme="minorHAnsi"/>
        </w:rPr>
        <w:t>˃</w:t>
      </w:r>
      <w:r>
        <w:t>9 mm světlovod</w:t>
      </w:r>
    </w:p>
    <w:p w14:paraId="4CB3FDE0" w14:textId="0A07582C" w:rsidR="002836E7" w:rsidRPr="0068346F" w:rsidRDefault="002836E7" w:rsidP="00453DF0">
      <w:pPr>
        <w:rPr>
          <w:b/>
        </w:rPr>
      </w:pPr>
      <w:r w:rsidRPr="0068346F">
        <w:rPr>
          <w:b/>
        </w:rPr>
        <w:t>Více o vlastnostech produktu</w:t>
      </w:r>
    </w:p>
    <w:p w14:paraId="56CE4D93" w14:textId="7783BBEB" w:rsidR="002836E7" w:rsidRDefault="0068346F" w:rsidP="00453DF0">
      <w:r>
        <w:t xml:space="preserve">Program </w:t>
      </w:r>
      <w:proofErr w:type="gramStart"/>
      <w:r>
        <w:t>3s</w:t>
      </w:r>
      <w:proofErr w:type="gramEnd"/>
      <w:r>
        <w:t xml:space="preserve"> </w:t>
      </w:r>
      <w:proofErr w:type="spellStart"/>
      <w:r>
        <w:t>Cure</w:t>
      </w:r>
      <w:proofErr w:type="spellEnd"/>
      <w:r>
        <w:t xml:space="preserve">: světelná intenzita 3000 </w:t>
      </w:r>
      <w:proofErr w:type="spellStart"/>
      <w:r>
        <w:t>mW</w:t>
      </w:r>
      <w:proofErr w:type="spellEnd"/>
      <w:r>
        <w:t>/cm2 pro doby vytvrzování začínající u 3 s</w:t>
      </w:r>
    </w:p>
    <w:p w14:paraId="13CD2C45" w14:textId="0F43D7EA" w:rsidR="0068346F" w:rsidRDefault="0068346F" w:rsidP="00453DF0">
      <w:r>
        <w:t xml:space="preserve">Program Turbo: </w:t>
      </w:r>
      <w:r>
        <w:t xml:space="preserve">světelná intenzita </w:t>
      </w:r>
      <w:r>
        <w:t>2</w:t>
      </w:r>
      <w:r>
        <w:t xml:space="preserve">000 </w:t>
      </w:r>
      <w:proofErr w:type="spellStart"/>
      <w:r>
        <w:t>mW</w:t>
      </w:r>
      <w:proofErr w:type="spellEnd"/>
      <w:r>
        <w:t xml:space="preserve">/cm2 pro doby vytvrzování začínající u </w:t>
      </w:r>
      <w:r>
        <w:t>5</w:t>
      </w:r>
      <w:r>
        <w:t xml:space="preserve"> s</w:t>
      </w:r>
    </w:p>
    <w:p w14:paraId="38BED54B" w14:textId="208301B5" w:rsidR="00857D31" w:rsidRDefault="00857D31" w:rsidP="00453DF0">
      <w:r>
        <w:t xml:space="preserve">Program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: </w:t>
      </w:r>
      <w:r>
        <w:t xml:space="preserve">světelná intenzita </w:t>
      </w:r>
      <w:r>
        <w:t>12</w:t>
      </w:r>
      <w:r>
        <w:t xml:space="preserve">00 </w:t>
      </w:r>
      <w:proofErr w:type="spellStart"/>
      <w:r>
        <w:t>mW</w:t>
      </w:r>
      <w:proofErr w:type="spellEnd"/>
      <w:r>
        <w:t xml:space="preserve">/cm2 pro doby vytvrzování začínající u </w:t>
      </w:r>
      <w:r>
        <w:t>10</w:t>
      </w:r>
      <w:r>
        <w:t xml:space="preserve"> s</w:t>
      </w:r>
    </w:p>
    <w:p w14:paraId="5CE53A0B" w14:textId="4A37AD70" w:rsidR="00857D31" w:rsidRDefault="00857D31" w:rsidP="00453DF0">
      <w:r>
        <w:t>Bezdrátový design pro naprostou volnost pohybu v zubní ordinaci</w:t>
      </w:r>
    </w:p>
    <w:p w14:paraId="550579BA" w14:textId="54524A93" w:rsidR="00857D31" w:rsidRDefault="00857D31" w:rsidP="00453DF0">
      <w:r>
        <w:t xml:space="preserve">Intuitivní </w:t>
      </w:r>
      <w:r w:rsidR="00FC5EB5">
        <w:t>obsluha</w:t>
      </w:r>
      <w:r>
        <w:t xml:space="preserve"> pomocí 2 tlačítek</w:t>
      </w:r>
    </w:p>
    <w:p w14:paraId="7403DE23" w14:textId="6F8BA03D" w:rsidR="00FC5EB5" w:rsidRDefault="003D1FB9" w:rsidP="00453DF0">
      <w:r>
        <w:t>Indukční</w:t>
      </w:r>
      <w:r w:rsidR="00FC5EB5">
        <w:t xml:space="preserve"> dobíjení baterie, nedochází ke kontaminaci kontaktů</w:t>
      </w:r>
    </w:p>
    <w:p w14:paraId="51866B45" w14:textId="3992F6B3" w:rsidR="00FC5EB5" w:rsidRDefault="00FC5EB5" w:rsidP="00453DF0">
      <w:r>
        <w:t>Nabíječka s informací o stavu dobití</w:t>
      </w:r>
    </w:p>
    <w:p w14:paraId="560EFAC1" w14:textId="0648DEB4" w:rsidR="00FC5EB5" w:rsidRDefault="00FC5EB5" w:rsidP="00453DF0">
      <w:r>
        <w:t xml:space="preserve">Vysoce výkonná lithium iontová </w:t>
      </w:r>
      <w:r w:rsidR="003D1FB9">
        <w:t>baterie</w:t>
      </w:r>
      <w:r>
        <w:t xml:space="preserve"> pro </w:t>
      </w:r>
      <w:r w:rsidR="003D1FB9">
        <w:t xml:space="preserve">provozní kapacitu 20 minut v programu </w:t>
      </w:r>
      <w:proofErr w:type="spellStart"/>
      <w:r w:rsidR="003D1FB9">
        <w:t>High</w:t>
      </w:r>
      <w:proofErr w:type="spellEnd"/>
      <w:r w:rsidR="003D1FB9">
        <w:t xml:space="preserve"> </w:t>
      </w:r>
      <w:proofErr w:type="spellStart"/>
      <w:r w:rsidR="003D1FB9">
        <w:t>Power</w:t>
      </w:r>
      <w:proofErr w:type="spellEnd"/>
    </w:p>
    <w:p w14:paraId="58ABADC0" w14:textId="2C33B967" w:rsidR="003D1FB9" w:rsidRDefault="003D1FB9" w:rsidP="00453DF0">
      <w:r>
        <w:t>Světlovod: zkrácený a sterilizovatelná v autoklávu</w:t>
      </w:r>
    </w:p>
    <w:p w14:paraId="2B69215A" w14:textId="7851A557" w:rsidR="003D1FB9" w:rsidRDefault="00D921B0" w:rsidP="00453DF0">
      <w:r>
        <w:t>Záruka 3 roky (baterie 1 rok)</w:t>
      </w:r>
    </w:p>
    <w:p w14:paraId="6F40F436" w14:textId="6FB41CA0" w:rsidR="00D921B0" w:rsidRDefault="00D921B0" w:rsidP="00453DF0">
      <w:r>
        <w:t>Homogenní výkon světelného záření</w:t>
      </w:r>
    </w:p>
    <w:p w14:paraId="6BBB18C3" w14:textId="0EA89385" w:rsidR="00D921B0" w:rsidRDefault="00D921B0" w:rsidP="00453DF0">
      <w:r>
        <w:t xml:space="preserve">Prosvětlený displej pro </w:t>
      </w:r>
      <w:proofErr w:type="spellStart"/>
      <w:r>
        <w:t>otimální</w:t>
      </w:r>
      <w:proofErr w:type="spellEnd"/>
      <w:r>
        <w:t xml:space="preserve"> hygienu</w:t>
      </w:r>
    </w:p>
    <w:p w14:paraId="74300F29" w14:textId="422CB48B" w:rsidR="00D921B0" w:rsidRDefault="00D921B0" w:rsidP="00453DF0">
      <w:r>
        <w:t>Radiometr integrovaný v nabíjecí základně</w:t>
      </w:r>
    </w:p>
    <w:p w14:paraId="481721EC" w14:textId="4DDE8649" w:rsidR="00D921B0" w:rsidRDefault="00D62BF9" w:rsidP="00453DF0">
      <w:r>
        <w:t>Volitelný provoz s připojením přes kabel v režimu „</w:t>
      </w:r>
      <w:proofErr w:type="spellStart"/>
      <w:r>
        <w:t>Click</w:t>
      </w:r>
      <w:proofErr w:type="spellEnd"/>
      <w:r>
        <w:t xml:space="preserve"> </w:t>
      </w:r>
      <w:r>
        <w:rPr>
          <w:rFonts w:cstheme="minorHAnsi"/>
        </w:rPr>
        <w:t>&amp;</w:t>
      </w:r>
      <w:r>
        <w:t xml:space="preserve"> </w:t>
      </w:r>
      <w:proofErr w:type="spellStart"/>
      <w:r>
        <w:t>Cure</w:t>
      </w:r>
      <w:proofErr w:type="spellEnd"/>
      <w:r>
        <w:t>“</w:t>
      </w:r>
    </w:p>
    <w:p w14:paraId="6CD28A0A" w14:textId="4029A99F" w:rsidR="00D62BF9" w:rsidRPr="00D62BF9" w:rsidRDefault="00D62BF9" w:rsidP="00453DF0">
      <w:pPr>
        <w:rPr>
          <w:b/>
        </w:rPr>
      </w:pPr>
      <w:r w:rsidRPr="00D62BF9">
        <w:rPr>
          <w:b/>
        </w:rPr>
        <w:t>Pozice v portfoliu</w:t>
      </w:r>
    </w:p>
    <w:p w14:paraId="2B3C640C" w14:textId="5158EE88" w:rsidR="00D62BF9" w:rsidRDefault="00600D6F" w:rsidP="00453DF0"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a </w:t>
      </w:r>
      <w:proofErr w:type="spellStart"/>
      <w:r>
        <w:t>Bluephase</w:t>
      </w:r>
      <w:proofErr w:type="spellEnd"/>
      <w:r>
        <w:t xml:space="preserve"> G4 představují 4. generaci LED a nahrazují tudíž </w:t>
      </w:r>
      <w:proofErr w:type="spellStart"/>
      <w:r>
        <w:t>Bluephase</w:t>
      </w:r>
      <w:proofErr w:type="spellEnd"/>
      <w:r>
        <w:t xml:space="preserve"> Style a </w:t>
      </w:r>
      <w:proofErr w:type="spellStart"/>
      <w:r>
        <w:t>Bluephase</w:t>
      </w:r>
      <w:proofErr w:type="spellEnd"/>
      <w:r>
        <w:t xml:space="preserve"> Style 20i (3. generace) v A portfoliu. </w:t>
      </w: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také tvoří součást </w:t>
      </w:r>
      <w:r w:rsidR="0023443F">
        <w:t xml:space="preserve">systému produktů </w:t>
      </w:r>
      <w:proofErr w:type="gramStart"/>
      <w:r w:rsidR="0023443F">
        <w:t>3s</w:t>
      </w:r>
      <w:proofErr w:type="gramEnd"/>
      <w:r w:rsidR="0023443F">
        <w:t xml:space="preserve"> </w:t>
      </w:r>
      <w:proofErr w:type="spellStart"/>
      <w:r w:rsidR="0023443F">
        <w:t>PowerCure</w:t>
      </w:r>
      <w:proofErr w:type="spellEnd"/>
      <w:r w:rsidR="0023443F">
        <w:t>.</w:t>
      </w:r>
    </w:p>
    <w:p w14:paraId="5BC3C09B" w14:textId="0BEC76BF" w:rsidR="0023443F" w:rsidRPr="0023443F" w:rsidRDefault="0023443F" w:rsidP="00453DF0">
      <w:pPr>
        <w:rPr>
          <w:b/>
        </w:rPr>
      </w:pPr>
      <w:r w:rsidRPr="0023443F">
        <w:rPr>
          <w:b/>
        </w:rPr>
        <w:t>Hlavní konkurence</w:t>
      </w:r>
    </w:p>
    <w:p w14:paraId="09942793" w14:textId="5B73862D" w:rsidR="0023443F" w:rsidRDefault="0023443F" w:rsidP="00453DF0">
      <w:r>
        <w:t>Výrobce</w:t>
      </w:r>
      <w:r>
        <w:tab/>
        <w:t>Produkt</w:t>
      </w:r>
    </w:p>
    <w:p w14:paraId="79EF5F0F" w14:textId="55E54855" w:rsidR="0023443F" w:rsidRDefault="0023443F" w:rsidP="00453DF0">
      <w:proofErr w:type="spellStart"/>
      <w:r>
        <w:t>Ultradent</w:t>
      </w:r>
      <w:proofErr w:type="spellEnd"/>
      <w:r>
        <w:tab/>
        <w:t>VALO</w:t>
      </w:r>
    </w:p>
    <w:p w14:paraId="5814D8B8" w14:textId="64AAE247" w:rsidR="0023443F" w:rsidRDefault="0023443F" w:rsidP="00453DF0">
      <w:r>
        <w:t xml:space="preserve">3M </w:t>
      </w:r>
      <w:proofErr w:type="spellStart"/>
      <w:r>
        <w:t>Espe</w:t>
      </w:r>
      <w:proofErr w:type="spellEnd"/>
      <w:r>
        <w:tab/>
      </w:r>
      <w:proofErr w:type="spellStart"/>
      <w:r>
        <w:t>Elipar</w:t>
      </w:r>
      <w:proofErr w:type="spellEnd"/>
      <w:r>
        <w:t xml:space="preserve"> </w:t>
      </w:r>
      <w:proofErr w:type="spellStart"/>
      <w:r>
        <w:t>DeepCure</w:t>
      </w:r>
      <w:proofErr w:type="spellEnd"/>
      <w:r>
        <w:t>-L/S</w:t>
      </w:r>
    </w:p>
    <w:p w14:paraId="0AB7A499" w14:textId="7C5FCFCD" w:rsidR="0023443F" w:rsidRDefault="0023443F" w:rsidP="00453DF0">
      <w:proofErr w:type="spellStart"/>
      <w:r>
        <w:t>Kerr</w:t>
      </w:r>
      <w:proofErr w:type="spellEnd"/>
      <w:r>
        <w:tab/>
      </w:r>
      <w:r>
        <w:tab/>
      </w:r>
      <w:proofErr w:type="spellStart"/>
      <w:r>
        <w:t>Demi</w:t>
      </w:r>
      <w:proofErr w:type="spellEnd"/>
      <w:r>
        <w:t xml:space="preserve"> Ultra</w:t>
      </w:r>
    </w:p>
    <w:p w14:paraId="02B3E084" w14:textId="6DDFDDEA" w:rsidR="0023443F" w:rsidRPr="00886B97" w:rsidRDefault="00886B97" w:rsidP="00453DF0">
      <w:pPr>
        <w:rPr>
          <w:b/>
        </w:rPr>
      </w:pPr>
      <w:r w:rsidRPr="00886B97">
        <w:rPr>
          <w:b/>
        </w:rPr>
        <w:t>Dodací formy</w:t>
      </w:r>
    </w:p>
    <w:p w14:paraId="14D2349D" w14:textId="787E0E3E" w:rsidR="00886B97" w:rsidRDefault="00886B97" w:rsidP="003308B4">
      <w:pPr>
        <w:pStyle w:val="Odstavecseseznamem"/>
        <w:numPr>
          <w:ilvl w:val="0"/>
          <w:numId w:val="2"/>
        </w:numPr>
      </w:pP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100-240 V </w:t>
      </w:r>
      <w:r w:rsidR="003308B4">
        <w:t>včetně</w:t>
      </w:r>
      <w:r>
        <w:t xml:space="preserve"> radiomet</w:t>
      </w:r>
      <w:r w:rsidR="003308B4">
        <w:t>ru</w:t>
      </w:r>
      <w:r>
        <w:t xml:space="preserve"> a </w:t>
      </w:r>
      <w:proofErr w:type="spellStart"/>
      <w:r>
        <w:t>Click&amp;Cure</w:t>
      </w:r>
      <w:proofErr w:type="spellEnd"/>
      <w:r>
        <w:t xml:space="preserve"> (</w:t>
      </w:r>
      <w:r w:rsidR="003308B4">
        <w:t>kompletní jednotka</w:t>
      </w:r>
      <w:r>
        <w:t>)</w:t>
      </w:r>
    </w:p>
    <w:p w14:paraId="5F392E18" w14:textId="2C36FDB8" w:rsidR="00886B97" w:rsidRDefault="00886B97" w:rsidP="003308B4">
      <w:pPr>
        <w:pStyle w:val="Odstavecseseznamem"/>
        <w:numPr>
          <w:ilvl w:val="0"/>
          <w:numId w:val="2"/>
        </w:numPr>
      </w:pPr>
      <w:proofErr w:type="spellStart"/>
      <w:r>
        <w:t>Bluephase</w:t>
      </w:r>
      <w:proofErr w:type="spellEnd"/>
      <w:r>
        <w:t xml:space="preserve"> G4 </w:t>
      </w:r>
      <w:r w:rsidR="003308B4">
        <w:t>šedá</w:t>
      </w:r>
      <w:r>
        <w:t xml:space="preserve"> 100-240 V </w:t>
      </w:r>
      <w:r w:rsidR="003308B4">
        <w:t xml:space="preserve">včetně radiometru </w:t>
      </w:r>
      <w:r>
        <w:t xml:space="preserve">a </w:t>
      </w:r>
      <w:proofErr w:type="spellStart"/>
      <w:r>
        <w:t>Click&amp;Cure</w:t>
      </w:r>
      <w:proofErr w:type="spellEnd"/>
      <w:r>
        <w:t xml:space="preserve"> (</w:t>
      </w:r>
      <w:r w:rsidR="003308B4">
        <w:t>kompletní jednotka</w:t>
      </w:r>
      <w:r>
        <w:t>)</w:t>
      </w:r>
    </w:p>
    <w:p w14:paraId="2FAA3E5D" w14:textId="4AC8576E" w:rsidR="00886B97" w:rsidRDefault="00886B97" w:rsidP="003308B4">
      <w:pPr>
        <w:pStyle w:val="Odstavecseseznamem"/>
        <w:numPr>
          <w:ilvl w:val="0"/>
          <w:numId w:val="2"/>
        </w:numPr>
      </w:pPr>
      <w:proofErr w:type="spellStart"/>
      <w:r>
        <w:t>Bluephase</w:t>
      </w:r>
      <w:proofErr w:type="spellEnd"/>
      <w:r>
        <w:t xml:space="preserve"> G4 </w:t>
      </w:r>
      <w:r w:rsidR="003308B4">
        <w:t>šedá</w:t>
      </w:r>
      <w:r>
        <w:t xml:space="preserve"> 100-240 V (</w:t>
      </w:r>
      <w:r w:rsidR="003308B4">
        <w:t>kompletní jednotka</w:t>
      </w:r>
      <w:r>
        <w:t>)</w:t>
      </w:r>
    </w:p>
    <w:p w14:paraId="312741FD" w14:textId="6F75AEC0" w:rsidR="00886B97" w:rsidRDefault="003308B4" w:rsidP="003308B4">
      <w:pPr>
        <w:pStyle w:val="Odstavecseseznamem"/>
        <w:numPr>
          <w:ilvl w:val="0"/>
          <w:numId w:val="2"/>
        </w:numPr>
      </w:pPr>
      <w:r>
        <w:t>Systémové soupravy</w:t>
      </w:r>
    </w:p>
    <w:p w14:paraId="4A1B5655" w14:textId="6B297D51" w:rsidR="00886B97" w:rsidRDefault="00886B97" w:rsidP="003308B4">
      <w:pPr>
        <w:pStyle w:val="Odstavecseseznamem"/>
        <w:numPr>
          <w:ilvl w:val="0"/>
          <w:numId w:val="3"/>
        </w:numPr>
      </w:pP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&amp; </w:t>
      </w:r>
      <w:proofErr w:type="spellStart"/>
      <w:r>
        <w:t>Tetric</w:t>
      </w:r>
      <w:proofErr w:type="spellEnd"/>
      <w:r>
        <w:t xml:space="preserve"> </w:t>
      </w:r>
      <w:proofErr w:type="spellStart"/>
      <w:r>
        <w:t>PowerFill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124AA0">
        <w:t>souprava stříkaček</w:t>
      </w:r>
    </w:p>
    <w:p w14:paraId="15CBE967" w14:textId="6E3FB1FA" w:rsidR="00886B97" w:rsidRDefault="00886B97" w:rsidP="00124AA0">
      <w:pPr>
        <w:pStyle w:val="Odstavecseseznamem"/>
        <w:numPr>
          <w:ilvl w:val="0"/>
          <w:numId w:val="3"/>
        </w:numPr>
      </w:pPr>
      <w:proofErr w:type="spellStart"/>
      <w:r>
        <w:t>Bluephase</w:t>
      </w:r>
      <w:proofErr w:type="spellEnd"/>
      <w:r>
        <w:t xml:space="preserve"> </w:t>
      </w:r>
      <w:proofErr w:type="spellStart"/>
      <w:r>
        <w:t>PowerCure</w:t>
      </w:r>
      <w:proofErr w:type="spellEnd"/>
      <w:r>
        <w:t xml:space="preserve"> &amp; </w:t>
      </w:r>
      <w:proofErr w:type="spellStart"/>
      <w:r>
        <w:t>Tetric</w:t>
      </w:r>
      <w:proofErr w:type="spellEnd"/>
      <w:r>
        <w:t xml:space="preserve"> </w:t>
      </w:r>
      <w:proofErr w:type="spellStart"/>
      <w:r>
        <w:t>PowerFill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</w:t>
      </w:r>
      <w:r w:rsidR="00124AA0">
        <w:t>smíšená souprava</w:t>
      </w:r>
    </w:p>
    <w:p w14:paraId="4AC5C4D2" w14:textId="4A951CEA" w:rsidR="00886B97" w:rsidRDefault="00124AA0" w:rsidP="00124AA0">
      <w:pPr>
        <w:pStyle w:val="Odstavecseseznamem"/>
        <w:numPr>
          <w:ilvl w:val="0"/>
          <w:numId w:val="4"/>
        </w:numPr>
      </w:pPr>
      <w:r>
        <w:t>Příslušenství</w:t>
      </w:r>
    </w:p>
    <w:p w14:paraId="201C932B" w14:textId="6A944AC0" w:rsidR="00886B97" w:rsidRDefault="00D748A1" w:rsidP="00124AA0">
      <w:pPr>
        <w:pStyle w:val="Odstavecseseznamem"/>
        <w:numPr>
          <w:ilvl w:val="0"/>
          <w:numId w:val="5"/>
        </w:numPr>
      </w:pPr>
      <w:r>
        <w:t>Násadec</w:t>
      </w:r>
      <w:r w:rsidR="00886B97">
        <w:t xml:space="preserve"> </w:t>
      </w:r>
      <w:proofErr w:type="spellStart"/>
      <w:r w:rsidR="00886B97">
        <w:t>Bluephase</w:t>
      </w:r>
      <w:proofErr w:type="spellEnd"/>
      <w:r w:rsidR="00886B97">
        <w:t xml:space="preserve"> </w:t>
      </w:r>
      <w:proofErr w:type="spellStart"/>
      <w:r w:rsidR="00886B97">
        <w:t>PowerCure</w:t>
      </w:r>
      <w:proofErr w:type="spellEnd"/>
    </w:p>
    <w:p w14:paraId="03469B29" w14:textId="498CCBEA" w:rsidR="00886B97" w:rsidRDefault="00D748A1" w:rsidP="00D748A1">
      <w:pPr>
        <w:pStyle w:val="Odstavecseseznamem"/>
        <w:numPr>
          <w:ilvl w:val="0"/>
          <w:numId w:val="5"/>
        </w:numPr>
      </w:pPr>
      <w:r>
        <w:lastRenderedPageBreak/>
        <w:t>Násadec</w:t>
      </w:r>
      <w:r w:rsidR="00886B97">
        <w:t xml:space="preserve"> </w:t>
      </w:r>
      <w:proofErr w:type="spellStart"/>
      <w:r w:rsidR="00886B97">
        <w:t>Bluephase</w:t>
      </w:r>
      <w:proofErr w:type="spellEnd"/>
      <w:r w:rsidR="00886B97">
        <w:t xml:space="preserve"> G4 </w:t>
      </w:r>
      <w:r>
        <w:t>šedá</w:t>
      </w:r>
    </w:p>
    <w:p w14:paraId="46BB32C2" w14:textId="09979BAB" w:rsidR="00886B97" w:rsidRDefault="00D748A1" w:rsidP="00D748A1">
      <w:pPr>
        <w:pStyle w:val="Odstavecseseznamem"/>
        <w:numPr>
          <w:ilvl w:val="0"/>
          <w:numId w:val="5"/>
        </w:numPr>
      </w:pPr>
      <w:r>
        <w:t>Baterie</w:t>
      </w:r>
    </w:p>
    <w:p w14:paraId="16972588" w14:textId="791A9D7D" w:rsidR="00886B97" w:rsidRDefault="00D748A1" w:rsidP="00D748A1">
      <w:pPr>
        <w:pStyle w:val="Odstavecseseznamem"/>
        <w:numPr>
          <w:ilvl w:val="0"/>
          <w:numId w:val="5"/>
        </w:numPr>
      </w:pPr>
      <w:r>
        <w:t>Světlovod</w:t>
      </w:r>
      <w:r w:rsidR="00886B97">
        <w:t xml:space="preserve"> 10 mm </w:t>
      </w:r>
      <w:r>
        <w:t>černý</w:t>
      </w:r>
    </w:p>
    <w:p w14:paraId="3F878FD9" w14:textId="52479194" w:rsidR="00886B97" w:rsidRDefault="003B7F1C" w:rsidP="003B7F1C">
      <w:pPr>
        <w:pStyle w:val="Odstavecseseznamem"/>
        <w:numPr>
          <w:ilvl w:val="0"/>
          <w:numId w:val="5"/>
        </w:numPr>
      </w:pPr>
      <w:r>
        <w:t xml:space="preserve">Světlovod </w:t>
      </w:r>
      <w:r w:rsidR="00886B97">
        <w:t xml:space="preserve">10&gt;9 mm </w:t>
      </w:r>
      <w:r>
        <w:t>černý</w:t>
      </w:r>
    </w:p>
    <w:p w14:paraId="4EA64F93" w14:textId="76C29265" w:rsidR="00886B97" w:rsidRDefault="003B7F1C" w:rsidP="003B7F1C">
      <w:pPr>
        <w:pStyle w:val="Odstavecseseznamem"/>
        <w:numPr>
          <w:ilvl w:val="0"/>
          <w:numId w:val="5"/>
        </w:numPr>
      </w:pPr>
      <w:r>
        <w:t xml:space="preserve">Světlovod </w:t>
      </w:r>
      <w:r w:rsidR="00886B97">
        <w:t>6&gt;2 mm (</w:t>
      </w:r>
      <w:r>
        <w:t>špičatý</w:t>
      </w:r>
      <w:r w:rsidR="00886B97">
        <w:t xml:space="preserve">) </w:t>
      </w:r>
      <w:r>
        <w:t>černý</w:t>
      </w:r>
    </w:p>
    <w:p w14:paraId="5D4788C7" w14:textId="395B5CB0" w:rsidR="00886B97" w:rsidRDefault="003B7F1C" w:rsidP="003B7F1C">
      <w:pPr>
        <w:pStyle w:val="Odstavecseseznamem"/>
        <w:numPr>
          <w:ilvl w:val="0"/>
          <w:numId w:val="5"/>
        </w:numPr>
      </w:pPr>
      <w:r>
        <w:t>Ochranné návleky</w:t>
      </w:r>
    </w:p>
    <w:p w14:paraId="1C5713FC" w14:textId="42FB9B18" w:rsidR="00886B97" w:rsidRDefault="00D71CD4" w:rsidP="003B7F1C">
      <w:pPr>
        <w:pStyle w:val="Odstavecseseznamem"/>
        <w:numPr>
          <w:ilvl w:val="0"/>
          <w:numId w:val="5"/>
        </w:numPr>
      </w:pPr>
      <w:r>
        <w:t>Antireflexní kužely</w:t>
      </w:r>
      <w:bookmarkStart w:id="0" w:name="_GoBack"/>
      <w:bookmarkEnd w:id="0"/>
    </w:p>
    <w:p w14:paraId="3362424F" w14:textId="3CAD67F4" w:rsidR="00D71CD4" w:rsidRDefault="00D71CD4" w:rsidP="003B7F1C">
      <w:pPr>
        <w:pStyle w:val="Odstavecseseznamem"/>
        <w:numPr>
          <w:ilvl w:val="0"/>
          <w:numId w:val="5"/>
        </w:numPr>
      </w:pPr>
      <w:r>
        <w:t>Antireflexní</w:t>
      </w:r>
      <w:r>
        <w:t xml:space="preserve"> chránič</w:t>
      </w:r>
    </w:p>
    <w:p w14:paraId="6379DBD9" w14:textId="2D7277CF" w:rsidR="00D71CD4" w:rsidRDefault="00D71CD4" w:rsidP="003B7F1C">
      <w:pPr>
        <w:pStyle w:val="Odstavecseseznamem"/>
        <w:numPr>
          <w:ilvl w:val="0"/>
          <w:numId w:val="5"/>
        </w:numPr>
      </w:pPr>
      <w:r>
        <w:t>Držák násadce</w:t>
      </w:r>
    </w:p>
    <w:p w14:paraId="36351A68" w14:textId="381798DF" w:rsidR="004F4B9F" w:rsidRDefault="00886B97" w:rsidP="00D71CD4">
      <w:pPr>
        <w:pStyle w:val="Odstavecseseznamem"/>
        <w:numPr>
          <w:ilvl w:val="0"/>
          <w:numId w:val="5"/>
        </w:numPr>
      </w:pPr>
      <w:proofErr w:type="spellStart"/>
      <w:r>
        <w:t>Bluephase</w:t>
      </w:r>
      <w:proofErr w:type="spellEnd"/>
      <w:r>
        <w:t xml:space="preserve"> Meter II</w:t>
      </w:r>
    </w:p>
    <w:p w14:paraId="7C5067DE" w14:textId="19674EC3" w:rsidR="00D71CD4" w:rsidRDefault="00D71CD4" w:rsidP="00D71CD4">
      <w:r>
        <w:t>Podrobný přehled všech forem balení naleznete v dokumentu „Dodací formy“.</w:t>
      </w:r>
    </w:p>
    <w:sectPr w:rsidR="00D71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6B78"/>
    <w:multiLevelType w:val="hybridMultilevel"/>
    <w:tmpl w:val="B1CED88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5F4666"/>
    <w:multiLevelType w:val="hybridMultilevel"/>
    <w:tmpl w:val="1060A618"/>
    <w:lvl w:ilvl="0" w:tplc="24505C5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6597"/>
    <w:multiLevelType w:val="hybridMultilevel"/>
    <w:tmpl w:val="059CB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C2A98"/>
    <w:multiLevelType w:val="hybridMultilevel"/>
    <w:tmpl w:val="8E08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6129D"/>
    <w:multiLevelType w:val="hybridMultilevel"/>
    <w:tmpl w:val="36D4E8A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3B"/>
    <w:rsid w:val="00007AF8"/>
    <w:rsid w:val="00010317"/>
    <w:rsid w:val="00014851"/>
    <w:rsid w:val="000171FB"/>
    <w:rsid w:val="0002059D"/>
    <w:rsid w:val="00021377"/>
    <w:rsid w:val="00024552"/>
    <w:rsid w:val="00024EDB"/>
    <w:rsid w:val="00024F78"/>
    <w:rsid w:val="0002685A"/>
    <w:rsid w:val="0003137E"/>
    <w:rsid w:val="00031D54"/>
    <w:rsid w:val="0003221F"/>
    <w:rsid w:val="000346B4"/>
    <w:rsid w:val="000349D5"/>
    <w:rsid w:val="00034DF4"/>
    <w:rsid w:val="000355FB"/>
    <w:rsid w:val="00035FA4"/>
    <w:rsid w:val="00042AFE"/>
    <w:rsid w:val="00043FA8"/>
    <w:rsid w:val="0005340F"/>
    <w:rsid w:val="00055FB7"/>
    <w:rsid w:val="0005678E"/>
    <w:rsid w:val="000627AA"/>
    <w:rsid w:val="00062F04"/>
    <w:rsid w:val="0006376E"/>
    <w:rsid w:val="000640CF"/>
    <w:rsid w:val="00073BA7"/>
    <w:rsid w:val="00077833"/>
    <w:rsid w:val="000849DB"/>
    <w:rsid w:val="000851A9"/>
    <w:rsid w:val="000875AC"/>
    <w:rsid w:val="00091218"/>
    <w:rsid w:val="0009157C"/>
    <w:rsid w:val="000A2122"/>
    <w:rsid w:val="000A36AE"/>
    <w:rsid w:val="000A4660"/>
    <w:rsid w:val="000B0CE2"/>
    <w:rsid w:val="000B3ADF"/>
    <w:rsid w:val="000B5A1B"/>
    <w:rsid w:val="000B6278"/>
    <w:rsid w:val="000B72A6"/>
    <w:rsid w:val="000B73C3"/>
    <w:rsid w:val="000B76B2"/>
    <w:rsid w:val="000B774B"/>
    <w:rsid w:val="000C7200"/>
    <w:rsid w:val="000C7F98"/>
    <w:rsid w:val="000D52B9"/>
    <w:rsid w:val="000E2F7E"/>
    <w:rsid w:val="000E3D69"/>
    <w:rsid w:val="000E4EDA"/>
    <w:rsid w:val="000E6E58"/>
    <w:rsid w:val="000F22FF"/>
    <w:rsid w:val="000F3144"/>
    <w:rsid w:val="000F564A"/>
    <w:rsid w:val="000F7D29"/>
    <w:rsid w:val="00100D3D"/>
    <w:rsid w:val="0010389C"/>
    <w:rsid w:val="00111F74"/>
    <w:rsid w:val="00113C06"/>
    <w:rsid w:val="00114854"/>
    <w:rsid w:val="00114A9E"/>
    <w:rsid w:val="00114F79"/>
    <w:rsid w:val="00121EF2"/>
    <w:rsid w:val="00123934"/>
    <w:rsid w:val="00124AA0"/>
    <w:rsid w:val="00125D27"/>
    <w:rsid w:val="00131747"/>
    <w:rsid w:val="001350E7"/>
    <w:rsid w:val="001370E4"/>
    <w:rsid w:val="001372E6"/>
    <w:rsid w:val="00137D05"/>
    <w:rsid w:val="001514FA"/>
    <w:rsid w:val="00151DC3"/>
    <w:rsid w:val="00152548"/>
    <w:rsid w:val="00153650"/>
    <w:rsid w:val="001567C5"/>
    <w:rsid w:val="00161CD1"/>
    <w:rsid w:val="0016623C"/>
    <w:rsid w:val="0016668D"/>
    <w:rsid w:val="00170BDA"/>
    <w:rsid w:val="00171038"/>
    <w:rsid w:val="00171749"/>
    <w:rsid w:val="00173AEC"/>
    <w:rsid w:val="00177961"/>
    <w:rsid w:val="00181591"/>
    <w:rsid w:val="00190B15"/>
    <w:rsid w:val="0019517D"/>
    <w:rsid w:val="001976E7"/>
    <w:rsid w:val="001A11AE"/>
    <w:rsid w:val="001A38E7"/>
    <w:rsid w:val="001A44F1"/>
    <w:rsid w:val="001B04DB"/>
    <w:rsid w:val="001B4245"/>
    <w:rsid w:val="001B6C39"/>
    <w:rsid w:val="001C31FF"/>
    <w:rsid w:val="001C53B2"/>
    <w:rsid w:val="001D2205"/>
    <w:rsid w:val="001D3F5B"/>
    <w:rsid w:val="001D47FB"/>
    <w:rsid w:val="001D6182"/>
    <w:rsid w:val="001E295C"/>
    <w:rsid w:val="001E36EA"/>
    <w:rsid w:val="001F332A"/>
    <w:rsid w:val="001F415F"/>
    <w:rsid w:val="002004AE"/>
    <w:rsid w:val="00201B60"/>
    <w:rsid w:val="002034B6"/>
    <w:rsid w:val="00205C7B"/>
    <w:rsid w:val="00207200"/>
    <w:rsid w:val="00207DFE"/>
    <w:rsid w:val="00213FC7"/>
    <w:rsid w:val="00217F83"/>
    <w:rsid w:val="002214FB"/>
    <w:rsid w:val="00226686"/>
    <w:rsid w:val="0023392C"/>
    <w:rsid w:val="0023443F"/>
    <w:rsid w:val="00237C44"/>
    <w:rsid w:val="002457E6"/>
    <w:rsid w:val="00246222"/>
    <w:rsid w:val="00246639"/>
    <w:rsid w:val="00246D98"/>
    <w:rsid w:val="002555A8"/>
    <w:rsid w:val="00255EE8"/>
    <w:rsid w:val="00256032"/>
    <w:rsid w:val="0026034D"/>
    <w:rsid w:val="00261447"/>
    <w:rsid w:val="00263834"/>
    <w:rsid w:val="00271695"/>
    <w:rsid w:val="00271748"/>
    <w:rsid w:val="00273A36"/>
    <w:rsid w:val="00275C4B"/>
    <w:rsid w:val="00275EA6"/>
    <w:rsid w:val="00280256"/>
    <w:rsid w:val="002836E7"/>
    <w:rsid w:val="00284732"/>
    <w:rsid w:val="002850B9"/>
    <w:rsid w:val="00285F53"/>
    <w:rsid w:val="00287424"/>
    <w:rsid w:val="00287974"/>
    <w:rsid w:val="00290CEB"/>
    <w:rsid w:val="00291D82"/>
    <w:rsid w:val="002971B9"/>
    <w:rsid w:val="00297EC8"/>
    <w:rsid w:val="002A2996"/>
    <w:rsid w:val="002A2C0C"/>
    <w:rsid w:val="002A2D20"/>
    <w:rsid w:val="002A3E1E"/>
    <w:rsid w:val="002A64A6"/>
    <w:rsid w:val="002B4201"/>
    <w:rsid w:val="002B5F6F"/>
    <w:rsid w:val="002C037A"/>
    <w:rsid w:val="002C551A"/>
    <w:rsid w:val="002D13C0"/>
    <w:rsid w:val="002D1C6A"/>
    <w:rsid w:val="002D5E4D"/>
    <w:rsid w:val="002E0CB6"/>
    <w:rsid w:val="002E0EA1"/>
    <w:rsid w:val="002E7CE2"/>
    <w:rsid w:val="002F0F8A"/>
    <w:rsid w:val="002F2429"/>
    <w:rsid w:val="002F3A4C"/>
    <w:rsid w:val="002F43C6"/>
    <w:rsid w:val="00301B67"/>
    <w:rsid w:val="00305422"/>
    <w:rsid w:val="003075CE"/>
    <w:rsid w:val="00311595"/>
    <w:rsid w:val="00311FFC"/>
    <w:rsid w:val="003128C1"/>
    <w:rsid w:val="0031550B"/>
    <w:rsid w:val="00315D87"/>
    <w:rsid w:val="00317FBF"/>
    <w:rsid w:val="00320511"/>
    <w:rsid w:val="00321E24"/>
    <w:rsid w:val="003223F4"/>
    <w:rsid w:val="00322974"/>
    <w:rsid w:val="00323496"/>
    <w:rsid w:val="00326583"/>
    <w:rsid w:val="003308B4"/>
    <w:rsid w:val="00331055"/>
    <w:rsid w:val="00331B2A"/>
    <w:rsid w:val="003423D0"/>
    <w:rsid w:val="00344CA7"/>
    <w:rsid w:val="0034737E"/>
    <w:rsid w:val="00350024"/>
    <w:rsid w:val="0035567A"/>
    <w:rsid w:val="00356FDF"/>
    <w:rsid w:val="00357610"/>
    <w:rsid w:val="003614C2"/>
    <w:rsid w:val="00370F72"/>
    <w:rsid w:val="0037207D"/>
    <w:rsid w:val="003722AC"/>
    <w:rsid w:val="00372330"/>
    <w:rsid w:val="00373228"/>
    <w:rsid w:val="0037410A"/>
    <w:rsid w:val="00375443"/>
    <w:rsid w:val="00381CB3"/>
    <w:rsid w:val="0038496D"/>
    <w:rsid w:val="00386827"/>
    <w:rsid w:val="00386869"/>
    <w:rsid w:val="0038726A"/>
    <w:rsid w:val="00390D99"/>
    <w:rsid w:val="003911C4"/>
    <w:rsid w:val="00392C50"/>
    <w:rsid w:val="003A13AF"/>
    <w:rsid w:val="003B1FF5"/>
    <w:rsid w:val="003B302E"/>
    <w:rsid w:val="003B7F1C"/>
    <w:rsid w:val="003C2345"/>
    <w:rsid w:val="003C2B9C"/>
    <w:rsid w:val="003C76D0"/>
    <w:rsid w:val="003D0BF3"/>
    <w:rsid w:val="003D1FB9"/>
    <w:rsid w:val="003D46A0"/>
    <w:rsid w:val="003D4AAC"/>
    <w:rsid w:val="003E1250"/>
    <w:rsid w:val="003E5CBF"/>
    <w:rsid w:val="003E7763"/>
    <w:rsid w:val="003F16E9"/>
    <w:rsid w:val="003F2822"/>
    <w:rsid w:val="003F55A4"/>
    <w:rsid w:val="003F636B"/>
    <w:rsid w:val="00400956"/>
    <w:rsid w:val="00400DAB"/>
    <w:rsid w:val="00401086"/>
    <w:rsid w:val="004015FE"/>
    <w:rsid w:val="00403430"/>
    <w:rsid w:val="00404358"/>
    <w:rsid w:val="0040568C"/>
    <w:rsid w:val="00405B4E"/>
    <w:rsid w:val="00406F7D"/>
    <w:rsid w:val="004111A0"/>
    <w:rsid w:val="00414E26"/>
    <w:rsid w:val="004156E8"/>
    <w:rsid w:val="0041578A"/>
    <w:rsid w:val="00422853"/>
    <w:rsid w:val="00423853"/>
    <w:rsid w:val="00423DD6"/>
    <w:rsid w:val="00424080"/>
    <w:rsid w:val="004335C2"/>
    <w:rsid w:val="00435CFD"/>
    <w:rsid w:val="00437491"/>
    <w:rsid w:val="00440090"/>
    <w:rsid w:val="00443F68"/>
    <w:rsid w:val="00444CD1"/>
    <w:rsid w:val="00446BA8"/>
    <w:rsid w:val="004508EB"/>
    <w:rsid w:val="00453705"/>
    <w:rsid w:val="00453DF0"/>
    <w:rsid w:val="004550E3"/>
    <w:rsid w:val="00456116"/>
    <w:rsid w:val="004570BF"/>
    <w:rsid w:val="00461526"/>
    <w:rsid w:val="00464E23"/>
    <w:rsid w:val="004667CD"/>
    <w:rsid w:val="00466E83"/>
    <w:rsid w:val="00471C01"/>
    <w:rsid w:val="0047351A"/>
    <w:rsid w:val="00474833"/>
    <w:rsid w:val="0047518D"/>
    <w:rsid w:val="00481A1E"/>
    <w:rsid w:val="00481A70"/>
    <w:rsid w:val="004824A0"/>
    <w:rsid w:val="00483ABD"/>
    <w:rsid w:val="004869D1"/>
    <w:rsid w:val="004876A4"/>
    <w:rsid w:val="0049127C"/>
    <w:rsid w:val="004922F3"/>
    <w:rsid w:val="00492B28"/>
    <w:rsid w:val="004947C7"/>
    <w:rsid w:val="00497C5B"/>
    <w:rsid w:val="004A1F50"/>
    <w:rsid w:val="004B48DA"/>
    <w:rsid w:val="004B68B6"/>
    <w:rsid w:val="004B7BD2"/>
    <w:rsid w:val="004C0499"/>
    <w:rsid w:val="004C29BD"/>
    <w:rsid w:val="004C7931"/>
    <w:rsid w:val="004D38DB"/>
    <w:rsid w:val="004D65AE"/>
    <w:rsid w:val="004E0321"/>
    <w:rsid w:val="004E7525"/>
    <w:rsid w:val="004F0439"/>
    <w:rsid w:val="004F30D7"/>
    <w:rsid w:val="004F3A92"/>
    <w:rsid w:val="004F4B9F"/>
    <w:rsid w:val="004F7A8B"/>
    <w:rsid w:val="00500F73"/>
    <w:rsid w:val="00503FC0"/>
    <w:rsid w:val="00505059"/>
    <w:rsid w:val="00505323"/>
    <w:rsid w:val="00505E28"/>
    <w:rsid w:val="005079EE"/>
    <w:rsid w:val="00507EEB"/>
    <w:rsid w:val="005105A8"/>
    <w:rsid w:val="00511FF3"/>
    <w:rsid w:val="00512716"/>
    <w:rsid w:val="0051528D"/>
    <w:rsid w:val="00520592"/>
    <w:rsid w:val="00523146"/>
    <w:rsid w:val="005239D1"/>
    <w:rsid w:val="005270EB"/>
    <w:rsid w:val="005277F9"/>
    <w:rsid w:val="005308BF"/>
    <w:rsid w:val="00531022"/>
    <w:rsid w:val="005322A4"/>
    <w:rsid w:val="005352E4"/>
    <w:rsid w:val="00537CDE"/>
    <w:rsid w:val="0054146A"/>
    <w:rsid w:val="00545ACD"/>
    <w:rsid w:val="00546D2E"/>
    <w:rsid w:val="005508C0"/>
    <w:rsid w:val="0056556B"/>
    <w:rsid w:val="00565632"/>
    <w:rsid w:val="005717E6"/>
    <w:rsid w:val="00572C80"/>
    <w:rsid w:val="00572CEA"/>
    <w:rsid w:val="00574CEB"/>
    <w:rsid w:val="00577504"/>
    <w:rsid w:val="00577DB3"/>
    <w:rsid w:val="00582397"/>
    <w:rsid w:val="00584620"/>
    <w:rsid w:val="00584D9E"/>
    <w:rsid w:val="0059034E"/>
    <w:rsid w:val="00593CD2"/>
    <w:rsid w:val="00596225"/>
    <w:rsid w:val="005A0438"/>
    <w:rsid w:val="005A53CC"/>
    <w:rsid w:val="005A642D"/>
    <w:rsid w:val="005B04BC"/>
    <w:rsid w:val="005B2E68"/>
    <w:rsid w:val="005B4904"/>
    <w:rsid w:val="005B4D9E"/>
    <w:rsid w:val="005B5863"/>
    <w:rsid w:val="005B61FD"/>
    <w:rsid w:val="005B7DFA"/>
    <w:rsid w:val="005C0E9E"/>
    <w:rsid w:val="005C20DB"/>
    <w:rsid w:val="005C48EE"/>
    <w:rsid w:val="005C5AD5"/>
    <w:rsid w:val="005C74ED"/>
    <w:rsid w:val="005C7541"/>
    <w:rsid w:val="005D0B35"/>
    <w:rsid w:val="005D1252"/>
    <w:rsid w:val="005D3139"/>
    <w:rsid w:val="005D3C91"/>
    <w:rsid w:val="005D5736"/>
    <w:rsid w:val="005D748C"/>
    <w:rsid w:val="005E3B7C"/>
    <w:rsid w:val="005E7096"/>
    <w:rsid w:val="005F0F59"/>
    <w:rsid w:val="005F1572"/>
    <w:rsid w:val="005F2609"/>
    <w:rsid w:val="00600D6F"/>
    <w:rsid w:val="00600DDC"/>
    <w:rsid w:val="00606471"/>
    <w:rsid w:val="00610119"/>
    <w:rsid w:val="00610730"/>
    <w:rsid w:val="00615177"/>
    <w:rsid w:val="006159D3"/>
    <w:rsid w:val="00623DEA"/>
    <w:rsid w:val="00626FF4"/>
    <w:rsid w:val="00634742"/>
    <w:rsid w:val="00643DA0"/>
    <w:rsid w:val="00644E4A"/>
    <w:rsid w:val="00645E97"/>
    <w:rsid w:val="006461E3"/>
    <w:rsid w:val="0065617E"/>
    <w:rsid w:val="00657466"/>
    <w:rsid w:val="00663F85"/>
    <w:rsid w:val="00666954"/>
    <w:rsid w:val="00667F4D"/>
    <w:rsid w:val="00672E9B"/>
    <w:rsid w:val="00674C31"/>
    <w:rsid w:val="00681CAD"/>
    <w:rsid w:val="00683408"/>
    <w:rsid w:val="0068346F"/>
    <w:rsid w:val="00685D8E"/>
    <w:rsid w:val="00685DB6"/>
    <w:rsid w:val="006870D5"/>
    <w:rsid w:val="00687D4B"/>
    <w:rsid w:val="006933A1"/>
    <w:rsid w:val="0069482F"/>
    <w:rsid w:val="006A1F4B"/>
    <w:rsid w:val="006A2AAE"/>
    <w:rsid w:val="006A3B7D"/>
    <w:rsid w:val="006A5709"/>
    <w:rsid w:val="006A5BAB"/>
    <w:rsid w:val="006A7899"/>
    <w:rsid w:val="006B24F7"/>
    <w:rsid w:val="006B2590"/>
    <w:rsid w:val="006B7118"/>
    <w:rsid w:val="006C17AE"/>
    <w:rsid w:val="006C2972"/>
    <w:rsid w:val="006C463E"/>
    <w:rsid w:val="006C72D6"/>
    <w:rsid w:val="006C7DCB"/>
    <w:rsid w:val="006C7FC0"/>
    <w:rsid w:val="006D126E"/>
    <w:rsid w:val="006D2B56"/>
    <w:rsid w:val="006D2CE8"/>
    <w:rsid w:val="006D5101"/>
    <w:rsid w:val="006D54B6"/>
    <w:rsid w:val="006E02ED"/>
    <w:rsid w:val="006E23BF"/>
    <w:rsid w:val="006E29EE"/>
    <w:rsid w:val="006E6824"/>
    <w:rsid w:val="006F2BE1"/>
    <w:rsid w:val="006F3089"/>
    <w:rsid w:val="006F65F5"/>
    <w:rsid w:val="006F6ACD"/>
    <w:rsid w:val="00700ACB"/>
    <w:rsid w:val="00701C44"/>
    <w:rsid w:val="00701EF8"/>
    <w:rsid w:val="00703CF6"/>
    <w:rsid w:val="00704488"/>
    <w:rsid w:val="007050E1"/>
    <w:rsid w:val="00706C49"/>
    <w:rsid w:val="0071091E"/>
    <w:rsid w:val="00711F7B"/>
    <w:rsid w:val="007127F7"/>
    <w:rsid w:val="007132BA"/>
    <w:rsid w:val="00713AE7"/>
    <w:rsid w:val="00717295"/>
    <w:rsid w:val="00717E2A"/>
    <w:rsid w:val="00720607"/>
    <w:rsid w:val="007211F4"/>
    <w:rsid w:val="00723551"/>
    <w:rsid w:val="00724627"/>
    <w:rsid w:val="0073007F"/>
    <w:rsid w:val="007377F3"/>
    <w:rsid w:val="00740620"/>
    <w:rsid w:val="00740DC4"/>
    <w:rsid w:val="00743706"/>
    <w:rsid w:val="00746799"/>
    <w:rsid w:val="0075205A"/>
    <w:rsid w:val="00752A91"/>
    <w:rsid w:val="00752BBB"/>
    <w:rsid w:val="0077245B"/>
    <w:rsid w:val="00780A20"/>
    <w:rsid w:val="00782434"/>
    <w:rsid w:val="00784568"/>
    <w:rsid w:val="00784988"/>
    <w:rsid w:val="00793F23"/>
    <w:rsid w:val="00795002"/>
    <w:rsid w:val="00796FDF"/>
    <w:rsid w:val="00797624"/>
    <w:rsid w:val="007A03EF"/>
    <w:rsid w:val="007A6C2E"/>
    <w:rsid w:val="007A6EA2"/>
    <w:rsid w:val="007B030B"/>
    <w:rsid w:val="007B2401"/>
    <w:rsid w:val="007B372A"/>
    <w:rsid w:val="007B5939"/>
    <w:rsid w:val="007B754C"/>
    <w:rsid w:val="007C16D2"/>
    <w:rsid w:val="007C1D44"/>
    <w:rsid w:val="007C3534"/>
    <w:rsid w:val="007C57BA"/>
    <w:rsid w:val="007D06B3"/>
    <w:rsid w:val="007D279C"/>
    <w:rsid w:val="007D3598"/>
    <w:rsid w:val="007D3655"/>
    <w:rsid w:val="007D36E2"/>
    <w:rsid w:val="007D372F"/>
    <w:rsid w:val="007D6E7F"/>
    <w:rsid w:val="007E0BEA"/>
    <w:rsid w:val="007E1FFC"/>
    <w:rsid w:val="007E4558"/>
    <w:rsid w:val="007E64E1"/>
    <w:rsid w:val="007F1858"/>
    <w:rsid w:val="007F20AE"/>
    <w:rsid w:val="00800CED"/>
    <w:rsid w:val="0081395F"/>
    <w:rsid w:val="00817091"/>
    <w:rsid w:val="00820C47"/>
    <w:rsid w:val="008241AB"/>
    <w:rsid w:val="00831873"/>
    <w:rsid w:val="00835AF1"/>
    <w:rsid w:val="00840936"/>
    <w:rsid w:val="00841D1D"/>
    <w:rsid w:val="00843D6E"/>
    <w:rsid w:val="00852844"/>
    <w:rsid w:val="00855A2D"/>
    <w:rsid w:val="008579AA"/>
    <w:rsid w:val="00857D31"/>
    <w:rsid w:val="00860D94"/>
    <w:rsid w:val="00863B5E"/>
    <w:rsid w:val="00864B44"/>
    <w:rsid w:val="00864FBF"/>
    <w:rsid w:val="008674D6"/>
    <w:rsid w:val="008732B3"/>
    <w:rsid w:val="00881643"/>
    <w:rsid w:val="008861A6"/>
    <w:rsid w:val="00886B97"/>
    <w:rsid w:val="00894F2A"/>
    <w:rsid w:val="0089583C"/>
    <w:rsid w:val="00896843"/>
    <w:rsid w:val="008B2981"/>
    <w:rsid w:val="008B2DFA"/>
    <w:rsid w:val="008B3777"/>
    <w:rsid w:val="008B73FD"/>
    <w:rsid w:val="008C0474"/>
    <w:rsid w:val="008C6B50"/>
    <w:rsid w:val="008D1901"/>
    <w:rsid w:val="008D3C54"/>
    <w:rsid w:val="008D3F5E"/>
    <w:rsid w:val="008D44EF"/>
    <w:rsid w:val="008D5C3D"/>
    <w:rsid w:val="008E1B28"/>
    <w:rsid w:val="008E2545"/>
    <w:rsid w:val="008E27B0"/>
    <w:rsid w:val="008E446E"/>
    <w:rsid w:val="008E4A1F"/>
    <w:rsid w:val="008F598F"/>
    <w:rsid w:val="008F5E00"/>
    <w:rsid w:val="0090049E"/>
    <w:rsid w:val="009026F5"/>
    <w:rsid w:val="00902E7D"/>
    <w:rsid w:val="0090359D"/>
    <w:rsid w:val="009073F6"/>
    <w:rsid w:val="009134CB"/>
    <w:rsid w:val="009160EF"/>
    <w:rsid w:val="009220F3"/>
    <w:rsid w:val="00925172"/>
    <w:rsid w:val="0092553A"/>
    <w:rsid w:val="0094551D"/>
    <w:rsid w:val="0094710A"/>
    <w:rsid w:val="0094743F"/>
    <w:rsid w:val="00954256"/>
    <w:rsid w:val="00955303"/>
    <w:rsid w:val="0096328E"/>
    <w:rsid w:val="0096626F"/>
    <w:rsid w:val="00971264"/>
    <w:rsid w:val="00972C29"/>
    <w:rsid w:val="00972E42"/>
    <w:rsid w:val="0097373F"/>
    <w:rsid w:val="00973C84"/>
    <w:rsid w:val="00981452"/>
    <w:rsid w:val="00984712"/>
    <w:rsid w:val="00986787"/>
    <w:rsid w:val="009878F9"/>
    <w:rsid w:val="00992ED2"/>
    <w:rsid w:val="00992F6E"/>
    <w:rsid w:val="00993B00"/>
    <w:rsid w:val="009945DC"/>
    <w:rsid w:val="00994950"/>
    <w:rsid w:val="0099591B"/>
    <w:rsid w:val="009976FB"/>
    <w:rsid w:val="009A131D"/>
    <w:rsid w:val="009A3A11"/>
    <w:rsid w:val="009A3D1C"/>
    <w:rsid w:val="009B0E9D"/>
    <w:rsid w:val="009B2110"/>
    <w:rsid w:val="009B37AD"/>
    <w:rsid w:val="009B5A18"/>
    <w:rsid w:val="009C0085"/>
    <w:rsid w:val="009C1276"/>
    <w:rsid w:val="009C236D"/>
    <w:rsid w:val="009C480F"/>
    <w:rsid w:val="009C746C"/>
    <w:rsid w:val="009D028A"/>
    <w:rsid w:val="009D1F37"/>
    <w:rsid w:val="009D2936"/>
    <w:rsid w:val="009D4FCE"/>
    <w:rsid w:val="009D58BD"/>
    <w:rsid w:val="009D5F8E"/>
    <w:rsid w:val="009D7E6F"/>
    <w:rsid w:val="009D7F46"/>
    <w:rsid w:val="009E40D1"/>
    <w:rsid w:val="009E7FFA"/>
    <w:rsid w:val="009F0921"/>
    <w:rsid w:val="009F1068"/>
    <w:rsid w:val="009F1127"/>
    <w:rsid w:val="009F431A"/>
    <w:rsid w:val="009F5181"/>
    <w:rsid w:val="00A01305"/>
    <w:rsid w:val="00A017CE"/>
    <w:rsid w:val="00A05C39"/>
    <w:rsid w:val="00A1075B"/>
    <w:rsid w:val="00A119FE"/>
    <w:rsid w:val="00A136EF"/>
    <w:rsid w:val="00A2387A"/>
    <w:rsid w:val="00A24BF1"/>
    <w:rsid w:val="00A277AF"/>
    <w:rsid w:val="00A30F8B"/>
    <w:rsid w:val="00A31D68"/>
    <w:rsid w:val="00A32019"/>
    <w:rsid w:val="00A35E71"/>
    <w:rsid w:val="00A406F1"/>
    <w:rsid w:val="00A45707"/>
    <w:rsid w:val="00A512CA"/>
    <w:rsid w:val="00A54CCD"/>
    <w:rsid w:val="00A607C1"/>
    <w:rsid w:val="00A612C1"/>
    <w:rsid w:val="00A6204D"/>
    <w:rsid w:val="00A64DDB"/>
    <w:rsid w:val="00A6728C"/>
    <w:rsid w:val="00A67FE2"/>
    <w:rsid w:val="00A72834"/>
    <w:rsid w:val="00A7324B"/>
    <w:rsid w:val="00A757CD"/>
    <w:rsid w:val="00A803A5"/>
    <w:rsid w:val="00A83E06"/>
    <w:rsid w:val="00A8460A"/>
    <w:rsid w:val="00A87A3E"/>
    <w:rsid w:val="00A91CDA"/>
    <w:rsid w:val="00A9200D"/>
    <w:rsid w:val="00AA08EB"/>
    <w:rsid w:val="00AA0E47"/>
    <w:rsid w:val="00AA299E"/>
    <w:rsid w:val="00AA6FE8"/>
    <w:rsid w:val="00AA7238"/>
    <w:rsid w:val="00AA76AB"/>
    <w:rsid w:val="00AB28CD"/>
    <w:rsid w:val="00AB3FAB"/>
    <w:rsid w:val="00AB7F31"/>
    <w:rsid w:val="00AC0114"/>
    <w:rsid w:val="00AC0C68"/>
    <w:rsid w:val="00AC0E93"/>
    <w:rsid w:val="00AC19EE"/>
    <w:rsid w:val="00AC559C"/>
    <w:rsid w:val="00AC5AC1"/>
    <w:rsid w:val="00AC7700"/>
    <w:rsid w:val="00AD1392"/>
    <w:rsid w:val="00AD194F"/>
    <w:rsid w:val="00AE4603"/>
    <w:rsid w:val="00AF0CCA"/>
    <w:rsid w:val="00AF2008"/>
    <w:rsid w:val="00AF5ADC"/>
    <w:rsid w:val="00B07E4F"/>
    <w:rsid w:val="00B1009B"/>
    <w:rsid w:val="00B12694"/>
    <w:rsid w:val="00B13592"/>
    <w:rsid w:val="00B173A9"/>
    <w:rsid w:val="00B17E89"/>
    <w:rsid w:val="00B21FA5"/>
    <w:rsid w:val="00B24738"/>
    <w:rsid w:val="00B25659"/>
    <w:rsid w:val="00B304E1"/>
    <w:rsid w:val="00B33424"/>
    <w:rsid w:val="00B42D78"/>
    <w:rsid w:val="00B4335D"/>
    <w:rsid w:val="00B44B7D"/>
    <w:rsid w:val="00B476E4"/>
    <w:rsid w:val="00B50DB9"/>
    <w:rsid w:val="00B51682"/>
    <w:rsid w:val="00B51E33"/>
    <w:rsid w:val="00B52DDA"/>
    <w:rsid w:val="00B57818"/>
    <w:rsid w:val="00B61265"/>
    <w:rsid w:val="00B62952"/>
    <w:rsid w:val="00B637D1"/>
    <w:rsid w:val="00B63C8E"/>
    <w:rsid w:val="00B64CAA"/>
    <w:rsid w:val="00B659E7"/>
    <w:rsid w:val="00B6760F"/>
    <w:rsid w:val="00B72550"/>
    <w:rsid w:val="00B805A8"/>
    <w:rsid w:val="00B811D8"/>
    <w:rsid w:val="00B83CCF"/>
    <w:rsid w:val="00B840B1"/>
    <w:rsid w:val="00B856F8"/>
    <w:rsid w:val="00B95788"/>
    <w:rsid w:val="00B95A77"/>
    <w:rsid w:val="00BA2822"/>
    <w:rsid w:val="00BA334C"/>
    <w:rsid w:val="00BA7DFE"/>
    <w:rsid w:val="00BB44A6"/>
    <w:rsid w:val="00BB45F0"/>
    <w:rsid w:val="00BB6E87"/>
    <w:rsid w:val="00BC0522"/>
    <w:rsid w:val="00BC2B59"/>
    <w:rsid w:val="00BC354A"/>
    <w:rsid w:val="00BC4228"/>
    <w:rsid w:val="00BC46BC"/>
    <w:rsid w:val="00BD20FC"/>
    <w:rsid w:val="00BD4A0E"/>
    <w:rsid w:val="00BD4A16"/>
    <w:rsid w:val="00BD5EF5"/>
    <w:rsid w:val="00BD69D3"/>
    <w:rsid w:val="00BE1858"/>
    <w:rsid w:val="00BE22D4"/>
    <w:rsid w:val="00BE3B7B"/>
    <w:rsid w:val="00BE7E08"/>
    <w:rsid w:val="00BF0DB7"/>
    <w:rsid w:val="00BF1055"/>
    <w:rsid w:val="00BF5EA2"/>
    <w:rsid w:val="00BF6D26"/>
    <w:rsid w:val="00C01E9D"/>
    <w:rsid w:val="00C04698"/>
    <w:rsid w:val="00C217B8"/>
    <w:rsid w:val="00C22583"/>
    <w:rsid w:val="00C24519"/>
    <w:rsid w:val="00C25DB4"/>
    <w:rsid w:val="00C31EF6"/>
    <w:rsid w:val="00C31F60"/>
    <w:rsid w:val="00C34971"/>
    <w:rsid w:val="00C40CD1"/>
    <w:rsid w:val="00C440D3"/>
    <w:rsid w:val="00C44E85"/>
    <w:rsid w:val="00C44FD5"/>
    <w:rsid w:val="00C459F8"/>
    <w:rsid w:val="00C509F8"/>
    <w:rsid w:val="00C5126E"/>
    <w:rsid w:val="00C51C42"/>
    <w:rsid w:val="00C52747"/>
    <w:rsid w:val="00C605AE"/>
    <w:rsid w:val="00C645D3"/>
    <w:rsid w:val="00C64EE9"/>
    <w:rsid w:val="00C666D5"/>
    <w:rsid w:val="00C66967"/>
    <w:rsid w:val="00C70D5C"/>
    <w:rsid w:val="00C71F2C"/>
    <w:rsid w:val="00C72842"/>
    <w:rsid w:val="00C72B83"/>
    <w:rsid w:val="00C735CB"/>
    <w:rsid w:val="00C74A40"/>
    <w:rsid w:val="00C76869"/>
    <w:rsid w:val="00C800DC"/>
    <w:rsid w:val="00C80216"/>
    <w:rsid w:val="00C840EA"/>
    <w:rsid w:val="00C869D4"/>
    <w:rsid w:val="00C90003"/>
    <w:rsid w:val="00C93493"/>
    <w:rsid w:val="00C93532"/>
    <w:rsid w:val="00C96D04"/>
    <w:rsid w:val="00CA0715"/>
    <w:rsid w:val="00CA2D0B"/>
    <w:rsid w:val="00CA4DB9"/>
    <w:rsid w:val="00CA5C24"/>
    <w:rsid w:val="00CB017B"/>
    <w:rsid w:val="00CB05C9"/>
    <w:rsid w:val="00CB2D00"/>
    <w:rsid w:val="00CB655C"/>
    <w:rsid w:val="00CC0EEF"/>
    <w:rsid w:val="00CC45D6"/>
    <w:rsid w:val="00CC68AA"/>
    <w:rsid w:val="00CD3C4E"/>
    <w:rsid w:val="00CD3E24"/>
    <w:rsid w:val="00CD4752"/>
    <w:rsid w:val="00CD58F7"/>
    <w:rsid w:val="00CD6D93"/>
    <w:rsid w:val="00CD7D27"/>
    <w:rsid w:val="00CE217E"/>
    <w:rsid w:val="00CF4585"/>
    <w:rsid w:val="00CF72A6"/>
    <w:rsid w:val="00CF72E7"/>
    <w:rsid w:val="00D0090D"/>
    <w:rsid w:val="00D00BE0"/>
    <w:rsid w:val="00D02A13"/>
    <w:rsid w:val="00D033F9"/>
    <w:rsid w:val="00D03A04"/>
    <w:rsid w:val="00D03EF8"/>
    <w:rsid w:val="00D115FB"/>
    <w:rsid w:val="00D1696F"/>
    <w:rsid w:val="00D1732C"/>
    <w:rsid w:val="00D175C5"/>
    <w:rsid w:val="00D17824"/>
    <w:rsid w:val="00D202D7"/>
    <w:rsid w:val="00D20E96"/>
    <w:rsid w:val="00D23DD7"/>
    <w:rsid w:val="00D26264"/>
    <w:rsid w:val="00D2687D"/>
    <w:rsid w:val="00D30E66"/>
    <w:rsid w:val="00D370B6"/>
    <w:rsid w:val="00D37B07"/>
    <w:rsid w:val="00D41FC4"/>
    <w:rsid w:val="00D4271B"/>
    <w:rsid w:val="00D437EF"/>
    <w:rsid w:val="00D45626"/>
    <w:rsid w:val="00D47463"/>
    <w:rsid w:val="00D50060"/>
    <w:rsid w:val="00D502F9"/>
    <w:rsid w:val="00D50A65"/>
    <w:rsid w:val="00D51B7E"/>
    <w:rsid w:val="00D526BB"/>
    <w:rsid w:val="00D52874"/>
    <w:rsid w:val="00D5326D"/>
    <w:rsid w:val="00D62BF9"/>
    <w:rsid w:val="00D71CD4"/>
    <w:rsid w:val="00D73E79"/>
    <w:rsid w:val="00D748A1"/>
    <w:rsid w:val="00D77349"/>
    <w:rsid w:val="00D80039"/>
    <w:rsid w:val="00D813F0"/>
    <w:rsid w:val="00D816F9"/>
    <w:rsid w:val="00D81939"/>
    <w:rsid w:val="00D82CFA"/>
    <w:rsid w:val="00D86DAD"/>
    <w:rsid w:val="00D9121E"/>
    <w:rsid w:val="00D921B0"/>
    <w:rsid w:val="00DA2AAC"/>
    <w:rsid w:val="00DA31E8"/>
    <w:rsid w:val="00DA4895"/>
    <w:rsid w:val="00DA4EF1"/>
    <w:rsid w:val="00DA76AF"/>
    <w:rsid w:val="00DA7EC9"/>
    <w:rsid w:val="00DB0DA3"/>
    <w:rsid w:val="00DB116A"/>
    <w:rsid w:val="00DB368B"/>
    <w:rsid w:val="00DB5533"/>
    <w:rsid w:val="00DC3D42"/>
    <w:rsid w:val="00DC5356"/>
    <w:rsid w:val="00DC6979"/>
    <w:rsid w:val="00DC7600"/>
    <w:rsid w:val="00DD13A9"/>
    <w:rsid w:val="00DD1E87"/>
    <w:rsid w:val="00DD286A"/>
    <w:rsid w:val="00DD30D2"/>
    <w:rsid w:val="00DD3246"/>
    <w:rsid w:val="00DD40F1"/>
    <w:rsid w:val="00DD48FF"/>
    <w:rsid w:val="00DE0010"/>
    <w:rsid w:val="00DE0E8E"/>
    <w:rsid w:val="00DE0F55"/>
    <w:rsid w:val="00DE1E3D"/>
    <w:rsid w:val="00DE2308"/>
    <w:rsid w:val="00DE2893"/>
    <w:rsid w:val="00DE7AAD"/>
    <w:rsid w:val="00DF00F4"/>
    <w:rsid w:val="00DF1453"/>
    <w:rsid w:val="00DF4468"/>
    <w:rsid w:val="00DF77AA"/>
    <w:rsid w:val="00E02272"/>
    <w:rsid w:val="00E0381A"/>
    <w:rsid w:val="00E03870"/>
    <w:rsid w:val="00E040F3"/>
    <w:rsid w:val="00E05769"/>
    <w:rsid w:val="00E06E5C"/>
    <w:rsid w:val="00E07F68"/>
    <w:rsid w:val="00E1625F"/>
    <w:rsid w:val="00E174D5"/>
    <w:rsid w:val="00E22E86"/>
    <w:rsid w:val="00E236AC"/>
    <w:rsid w:val="00E30383"/>
    <w:rsid w:val="00E32795"/>
    <w:rsid w:val="00E33EBF"/>
    <w:rsid w:val="00E41E46"/>
    <w:rsid w:val="00E42F2F"/>
    <w:rsid w:val="00E43C10"/>
    <w:rsid w:val="00E45A9F"/>
    <w:rsid w:val="00E464A2"/>
    <w:rsid w:val="00E46801"/>
    <w:rsid w:val="00E47E52"/>
    <w:rsid w:val="00E54AAB"/>
    <w:rsid w:val="00E560A2"/>
    <w:rsid w:val="00E611FB"/>
    <w:rsid w:val="00E627BA"/>
    <w:rsid w:val="00E62EE9"/>
    <w:rsid w:val="00E64470"/>
    <w:rsid w:val="00E6468B"/>
    <w:rsid w:val="00E65859"/>
    <w:rsid w:val="00E7282C"/>
    <w:rsid w:val="00E73F10"/>
    <w:rsid w:val="00E74F99"/>
    <w:rsid w:val="00E83EF5"/>
    <w:rsid w:val="00E841D6"/>
    <w:rsid w:val="00E84AA7"/>
    <w:rsid w:val="00E90600"/>
    <w:rsid w:val="00E9128B"/>
    <w:rsid w:val="00E97890"/>
    <w:rsid w:val="00E9791B"/>
    <w:rsid w:val="00E97C2A"/>
    <w:rsid w:val="00EA1A03"/>
    <w:rsid w:val="00EA1E05"/>
    <w:rsid w:val="00EA322D"/>
    <w:rsid w:val="00EA5010"/>
    <w:rsid w:val="00EA508C"/>
    <w:rsid w:val="00EA62EA"/>
    <w:rsid w:val="00EB255B"/>
    <w:rsid w:val="00EB35A4"/>
    <w:rsid w:val="00EC3243"/>
    <w:rsid w:val="00EC4BB2"/>
    <w:rsid w:val="00ED0C89"/>
    <w:rsid w:val="00ED2BE8"/>
    <w:rsid w:val="00ED33A1"/>
    <w:rsid w:val="00EE02A9"/>
    <w:rsid w:val="00EE2B23"/>
    <w:rsid w:val="00EE4DA5"/>
    <w:rsid w:val="00EE6BAD"/>
    <w:rsid w:val="00EE7FD0"/>
    <w:rsid w:val="00EF17EA"/>
    <w:rsid w:val="00EF20BC"/>
    <w:rsid w:val="00EF345E"/>
    <w:rsid w:val="00EF5084"/>
    <w:rsid w:val="00EF62B2"/>
    <w:rsid w:val="00EF6AFD"/>
    <w:rsid w:val="00EF6DAF"/>
    <w:rsid w:val="00EF773B"/>
    <w:rsid w:val="00EF7FC7"/>
    <w:rsid w:val="00F00C8D"/>
    <w:rsid w:val="00F15401"/>
    <w:rsid w:val="00F1593B"/>
    <w:rsid w:val="00F21BEC"/>
    <w:rsid w:val="00F22687"/>
    <w:rsid w:val="00F270BE"/>
    <w:rsid w:val="00F31012"/>
    <w:rsid w:val="00F321F5"/>
    <w:rsid w:val="00F32D3B"/>
    <w:rsid w:val="00F32FB0"/>
    <w:rsid w:val="00F33C25"/>
    <w:rsid w:val="00F41CCA"/>
    <w:rsid w:val="00F45971"/>
    <w:rsid w:val="00F47658"/>
    <w:rsid w:val="00F51124"/>
    <w:rsid w:val="00F5199A"/>
    <w:rsid w:val="00F552EA"/>
    <w:rsid w:val="00F568C1"/>
    <w:rsid w:val="00F57961"/>
    <w:rsid w:val="00F57CFD"/>
    <w:rsid w:val="00F60E38"/>
    <w:rsid w:val="00F6500B"/>
    <w:rsid w:val="00F656F2"/>
    <w:rsid w:val="00F75047"/>
    <w:rsid w:val="00F77323"/>
    <w:rsid w:val="00F776ED"/>
    <w:rsid w:val="00F80256"/>
    <w:rsid w:val="00F80B23"/>
    <w:rsid w:val="00F81731"/>
    <w:rsid w:val="00F9008D"/>
    <w:rsid w:val="00F907CE"/>
    <w:rsid w:val="00F9632A"/>
    <w:rsid w:val="00FA335B"/>
    <w:rsid w:val="00FA3BC3"/>
    <w:rsid w:val="00FA5191"/>
    <w:rsid w:val="00FA65B0"/>
    <w:rsid w:val="00FA6E7D"/>
    <w:rsid w:val="00FA7F66"/>
    <w:rsid w:val="00FB2F36"/>
    <w:rsid w:val="00FB515D"/>
    <w:rsid w:val="00FB5B7D"/>
    <w:rsid w:val="00FB6D79"/>
    <w:rsid w:val="00FB6F2E"/>
    <w:rsid w:val="00FC1FFD"/>
    <w:rsid w:val="00FC22A4"/>
    <w:rsid w:val="00FC2F1D"/>
    <w:rsid w:val="00FC490F"/>
    <w:rsid w:val="00FC508C"/>
    <w:rsid w:val="00FC5574"/>
    <w:rsid w:val="00FC5EB5"/>
    <w:rsid w:val="00FD1FD4"/>
    <w:rsid w:val="00FD5582"/>
    <w:rsid w:val="00FE2D8B"/>
    <w:rsid w:val="00FE5A02"/>
    <w:rsid w:val="00FE5C4D"/>
    <w:rsid w:val="00FF0FEE"/>
    <w:rsid w:val="00FF4297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8D20"/>
  <w15:chartTrackingRefBased/>
  <w15:docId w15:val="{49172F6A-290B-41DF-906D-3957F094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3</cp:revision>
  <dcterms:created xsi:type="dcterms:W3CDTF">2019-03-28T14:04:00Z</dcterms:created>
  <dcterms:modified xsi:type="dcterms:W3CDTF">2019-03-28T14:35:00Z</dcterms:modified>
</cp:coreProperties>
</file>